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A5" w:rsidRDefault="00193FA5" w:rsidP="00193FA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ОТЧЕТ О РАСХОДОВАНИИ ДЕНЕЖНЫХ СРЕДСТВ </w:t>
      </w:r>
    </w:p>
    <w:p w:rsidR="00193FA5" w:rsidRDefault="00193FA5" w:rsidP="00193FA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>
        <w:rPr>
          <w:rFonts w:ascii="Times New Roman" w:hAnsi="Times New Roman"/>
          <w:sz w:val="30"/>
          <w:szCs w:val="30"/>
        </w:rPr>
        <w:t>первый</w:t>
      </w:r>
      <w:r>
        <w:rPr>
          <w:rFonts w:ascii="Times New Roman" w:hAnsi="Times New Roman"/>
          <w:sz w:val="30"/>
          <w:szCs w:val="30"/>
        </w:rPr>
        <w:t xml:space="preserve"> квартал 202</w:t>
      </w:r>
      <w:r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года</w:t>
      </w:r>
    </w:p>
    <w:p w:rsidR="00193FA5" w:rsidRDefault="00193FA5" w:rsidP="00193FA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93FA5" w:rsidRDefault="00193FA5" w:rsidP="00193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Денежные средства попечительского совета государственного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>Новозасимовичский д</w:t>
      </w:r>
      <w:r>
        <w:rPr>
          <w:rFonts w:ascii="Times New Roman" w:hAnsi="Times New Roman" w:cs="Times New Roman"/>
          <w:sz w:val="28"/>
          <w:szCs w:val="28"/>
        </w:rPr>
        <w:t>етский сад Пружан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» формировались из добровольных взносов законных представителей. Данные средства использованы по целевому назначению в соответствии с решением попечительского совета.</w:t>
      </w:r>
    </w:p>
    <w:p w:rsidR="00193FA5" w:rsidRPr="00C14C21" w:rsidRDefault="00193FA5" w:rsidP="00193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FA5" w:rsidRDefault="00193FA5" w:rsidP="00193FA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Спонсорская помощь законными представителями воспитанников: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5528"/>
        <w:gridCol w:w="236"/>
        <w:gridCol w:w="2741"/>
      </w:tblGrid>
      <w:tr w:rsidR="00193FA5" w:rsidTr="00C53C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Сумма</w:t>
            </w:r>
          </w:p>
        </w:tc>
      </w:tr>
      <w:tr w:rsidR="00193FA5" w:rsidTr="00C53C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«Пожарная безопасность»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93FA5" w:rsidRDefault="00193FA5" w:rsidP="00C53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5" w:rsidRDefault="00193FA5" w:rsidP="00C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00,0 рублей</w:t>
            </w:r>
          </w:p>
        </w:tc>
      </w:tr>
      <w:tr w:rsidR="00193FA5" w:rsidTr="00C53C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93FA5" w:rsidRDefault="00193FA5" w:rsidP="00C53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A5" w:rsidRDefault="00193FA5" w:rsidP="00C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 рублей</w:t>
            </w:r>
          </w:p>
        </w:tc>
      </w:tr>
      <w:tr w:rsidR="00193FA5" w:rsidTr="00C53C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Гигрометр психометрический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93FA5" w:rsidRDefault="00193FA5" w:rsidP="00C53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A5" w:rsidRDefault="00193FA5" w:rsidP="00C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рублей</w:t>
            </w:r>
          </w:p>
        </w:tc>
      </w:tr>
      <w:tr w:rsidR="00193FA5" w:rsidTr="00C53C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Контейнеры для прокаливания столовых приборов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93FA5" w:rsidRDefault="00193FA5" w:rsidP="00C53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A5" w:rsidRDefault="00193FA5" w:rsidP="00C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рублей</w:t>
            </w:r>
          </w:p>
        </w:tc>
      </w:tr>
      <w:tr w:rsidR="00193FA5" w:rsidTr="00C53C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Саженцы самшита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93FA5" w:rsidRDefault="00193FA5" w:rsidP="00C53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A5" w:rsidRDefault="00193FA5" w:rsidP="00C5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30,0 рублей</w:t>
            </w:r>
          </w:p>
        </w:tc>
      </w:tr>
      <w:tr w:rsidR="00193FA5" w:rsidTr="00C53CC8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FA5" w:rsidRDefault="00193FA5" w:rsidP="00C53CC8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2719,84 рублей</w:t>
            </w:r>
          </w:p>
        </w:tc>
      </w:tr>
    </w:tbl>
    <w:p w:rsidR="00193FA5" w:rsidRPr="00877805" w:rsidRDefault="00193FA5" w:rsidP="00193FA5">
      <w:pPr>
        <w:pStyle w:val="a3"/>
        <w:shd w:val="clear" w:color="auto" w:fill="FFFFFF"/>
        <w:spacing w:before="150" w:beforeAutospacing="0" w:after="180" w:afterAutospacing="0" w:line="48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p w:rsidR="00504401" w:rsidRDefault="00504401"/>
    <w:sectPr w:rsidR="0050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A5"/>
    <w:rsid w:val="00193FA5"/>
    <w:rsid w:val="005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ACA2"/>
  <w15:chartTrackingRefBased/>
  <w15:docId w15:val="{ED297E21-2D8B-431B-B5E7-A5A9E831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F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3F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2024-03-29T07:47:00Z</dcterms:created>
  <dcterms:modified xsi:type="dcterms:W3CDTF">2024-03-29T07:56:00Z</dcterms:modified>
</cp:coreProperties>
</file>